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8000047857111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.8000047857111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6.8000047857111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ZÁPIS PRO ŠKOLNÍ ROK 2020/2021</w:t>
      </w:r>
    </w:p>
    <w:p w:rsidR="00000000" w:rsidDel="00000000" w:rsidP="00000000" w:rsidRDefault="00000000" w:rsidRPr="00000000" w14:paraId="00000004">
      <w:pPr>
        <w:spacing w:after="160" w:line="256.8000047857111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60" w:line="256.8000047857111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Věc: Rozhodnutí o přijetí k základnímu vzdělávání</w:t>
      </w:r>
    </w:p>
    <w:p w:rsidR="00000000" w:rsidDel="00000000" w:rsidP="00000000" w:rsidRDefault="00000000" w:rsidRPr="00000000" w14:paraId="00000006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Zveřejněno dne: 15. 5. 2020</w:t>
      </w:r>
    </w:p>
    <w:p w:rsidR="00000000" w:rsidDel="00000000" w:rsidP="00000000" w:rsidRDefault="00000000" w:rsidRPr="00000000" w14:paraId="00000007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Č. j.  ZŠ / 1/ 2020</w:t>
      </w:r>
    </w:p>
    <w:p w:rsidR="00000000" w:rsidDel="00000000" w:rsidP="00000000" w:rsidRDefault="00000000" w:rsidRPr="00000000" w14:paraId="00000008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                  Základní škola, jejíž činnost vykonává Základní škola Jurta, Vítězství 121, Děčín 33 – Nebočady rozhodla svojí ředitelkou podle ustanovení § 46, § 165, odst. 2, písm. e) zákona č. 561/2004 Sb., o předškolním, základním, středním, vyšším odborném a jiném vzdělávání (školský zákon), v platném znění, a v souladu se zákonem č. 500/2004 Sb., správní řád, v platném znění, následovně: </w:t>
      </w:r>
    </w:p>
    <w:p w:rsidR="00000000" w:rsidDel="00000000" w:rsidP="00000000" w:rsidRDefault="00000000" w:rsidRPr="00000000" w14:paraId="0000000A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K základnímu vzdělávání pro školní rok 2017/2018 jsou přijaty děti uvedené pod registračním číslem: 01/2020/PTZŠ, 02/2020/PTZŠ, 03/2020/PTZŠ, 04/2020/PTZŠ, 05/2020/PTZŠ, 06/2020/PTZŠ, 07/2020/PTZŠ, 08/2020/PTZŠ, 09/2020/PTZŠ, 10/2020/PTZŠ. Jednomu dítěti (11/2020/PTZŠ) byl udělen na základě žádosti rodičů a doložené dokumentace z PPP odklad školní docházky.</w:t>
      </w:r>
    </w:p>
    <w:p w:rsidR="00000000" w:rsidDel="00000000" w:rsidP="00000000" w:rsidRDefault="00000000" w:rsidRPr="00000000" w14:paraId="0000000B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Odůvodnění: Řízení o přijetí k základnímu vzdělávání bylo zahájeno na základě žádosti zákonných zástupců dítěte, jeho přihlášením k zápisu k povinné školní docházce. Po zvážení skutečností zjištěných během předškolní přípravy v průběhu roku dále pak na základě informací z MŠ a v neposlední řadě ze skutečností v průběhu video setkání jednotlivých dětí, ředitelka školy rozhodla o přijetí k základnímu vzdělávání. </w:t>
      </w:r>
    </w:p>
    <w:p w:rsidR="00000000" w:rsidDel="00000000" w:rsidP="00000000" w:rsidRDefault="00000000" w:rsidRPr="00000000" w14:paraId="0000000C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O přijetí Vašeho dítěte bylo v souladu s § 67, odst. 2 zákona č. 500/2004 Sb. vyhotoveno písemné rozhodnutí, které je součástí spisu dítěte ve škole. Přijatým nebude rozhodnutí v písemné podobě doručováno (§ 183 zákona č. 561/2004 Sb). </w:t>
      </w:r>
    </w:p>
    <w:p w:rsidR="00000000" w:rsidDel="00000000" w:rsidP="00000000" w:rsidRDefault="00000000" w:rsidRPr="00000000" w14:paraId="0000000D">
      <w:pPr>
        <w:spacing w:after="160" w:line="256.800004785711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Poučení: Proti tomuto rozhodnutí lze podat odvolání ve lhůtě do 15 dnů od jeho doručení. Odvolání se podává u ředitelky základní školy, jejíž činnost vykonává Základní škola Jurta, Vítězství 121, Děčín 33 - Nebočady. </w:t>
      </w:r>
    </w:p>
    <w:p w:rsidR="00000000" w:rsidDel="00000000" w:rsidP="00000000" w:rsidRDefault="00000000" w:rsidRPr="00000000" w14:paraId="0000000F">
      <w:pPr>
        <w:spacing w:after="160" w:line="256.800004785711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6.8000047857111" w:lineRule="auto"/>
        <w:ind w:left="6380" w:firstLine="0"/>
        <w:rPr/>
      </w:pPr>
      <w:r w:rsidDel="00000000" w:rsidR="00000000" w:rsidRPr="00000000">
        <w:rPr>
          <w:rtl w:val="0"/>
        </w:rPr>
        <w:t xml:space="preserve">Mgr. Petra Landsperská</w:t>
      </w:r>
    </w:p>
    <w:p w:rsidR="00000000" w:rsidDel="00000000" w:rsidP="00000000" w:rsidRDefault="00000000" w:rsidRPr="00000000" w14:paraId="00000011">
      <w:pPr>
        <w:spacing w:after="0" w:line="256.8000047857111" w:lineRule="auto"/>
        <w:ind w:left="6380" w:firstLine="0"/>
        <w:rPr/>
      </w:pPr>
      <w:r w:rsidDel="00000000" w:rsidR="00000000" w:rsidRPr="00000000">
        <w:rPr>
          <w:rtl w:val="0"/>
        </w:rPr>
        <w:t xml:space="preserve">  ředitelka školy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before="700" w:line="240" w:lineRule="auto"/>
      <w:jc w:val="center"/>
      <w:rPr>
        <w:rFonts w:ascii="Times New Roman" w:cs="Times New Roman" w:eastAsia="Times New Roman" w:hAnsi="Times New Roman"/>
        <w:color w:val="a6a6a6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a6a6a6"/>
        <w:sz w:val="18"/>
        <w:szCs w:val="18"/>
        <w:rtl w:val="0"/>
      </w:rPr>
      <w:t xml:space="preserve">Základní škola a Lesní mateřská škola Jurta</w:t>
    </w:r>
    <w:r w:rsidDel="00000000" w:rsidR="00000000" w:rsidRPr="00000000">
      <w:rPr>
        <w:rFonts w:ascii="Times New Roman" w:cs="Times New Roman" w:eastAsia="Times New Roman" w:hAnsi="Times New Roman"/>
        <w:color w:val="a6a6a6"/>
        <w:sz w:val="18"/>
        <w:szCs w:val="18"/>
        <w:rtl w:val="0"/>
      </w:rPr>
      <w:t xml:space="preserve">, zapsána v rejstříku školských právnických osob,</w:t>
    </w:r>
  </w:p>
  <w:p w:rsidR="00000000" w:rsidDel="00000000" w:rsidP="00000000" w:rsidRDefault="00000000" w:rsidRPr="00000000" w14:paraId="00000014">
    <w:pPr>
      <w:spacing w:after="0" w:line="240" w:lineRule="auto"/>
      <w:jc w:val="center"/>
      <w:rPr>
        <w:rFonts w:ascii="Times New Roman" w:cs="Times New Roman" w:eastAsia="Times New Roman" w:hAnsi="Times New Roman"/>
        <w:color w:val="a6a6a6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18"/>
        <w:szCs w:val="18"/>
        <w:rtl w:val="0"/>
      </w:rPr>
      <w:t xml:space="preserve">vedeného Ministerstvem školství, mládeže a tělovýchovy </w:t>
    </w:r>
  </w:p>
  <w:p w:rsidR="00000000" w:rsidDel="00000000" w:rsidP="00000000" w:rsidRDefault="00000000" w:rsidRPr="00000000" w14:paraId="00000015">
    <w:pPr>
      <w:spacing w:after="0" w:line="240" w:lineRule="auto"/>
      <w:jc w:val="center"/>
      <w:rPr>
        <w:rFonts w:ascii="Times New Roman" w:cs="Times New Roman" w:eastAsia="Times New Roman" w:hAnsi="Times New Roman"/>
        <w:color w:val="a6a6a6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18"/>
        <w:szCs w:val="18"/>
        <w:rtl w:val="0"/>
      </w:rPr>
      <w:t xml:space="preserve">Sídlo: Vítězství 121, CZ-407 11  Děčín XXXIII</w:t>
    </w:r>
  </w:p>
  <w:p w:rsidR="00000000" w:rsidDel="00000000" w:rsidP="00000000" w:rsidRDefault="00000000" w:rsidRPr="00000000" w14:paraId="00000016">
    <w:pPr>
      <w:spacing w:after="0" w:line="240" w:lineRule="auto"/>
      <w:jc w:val="center"/>
      <w:rPr>
        <w:rFonts w:ascii="Times New Roman" w:cs="Times New Roman" w:eastAsia="Times New Roman" w:hAnsi="Times New Roman"/>
        <w:color w:val="a6a6a6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18"/>
        <w:szCs w:val="18"/>
        <w:rtl w:val="0"/>
      </w:rPr>
      <w:t xml:space="preserve">Zřizovatel: JURTA, o.p.s., Pěší 9, CZ-405 02  Děčín XXXIII-Nebočady</w:t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